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7734F" w14:textId="573CDE84" w:rsidR="005A6469" w:rsidRPr="007842C2" w:rsidRDefault="00341DA4" w:rsidP="009356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right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P</w:t>
      </w:r>
      <w:r w:rsidR="005A6469" w:rsidRPr="007842C2">
        <w:rPr>
          <w:sz w:val="22"/>
          <w:szCs w:val="22"/>
          <w:lang w:val="lt-LT"/>
        </w:rPr>
        <w:t>riedas</w:t>
      </w:r>
      <w:r>
        <w:rPr>
          <w:sz w:val="22"/>
          <w:szCs w:val="22"/>
          <w:lang w:val="lt-LT"/>
        </w:rPr>
        <w:t xml:space="preserve"> Nr.1</w:t>
      </w:r>
    </w:p>
    <w:p w14:paraId="00C55B3E" w14:textId="77777777" w:rsidR="005A6469" w:rsidRPr="007842C2" w:rsidRDefault="005A6469" w:rsidP="00935602">
      <w:pPr>
        <w:jc w:val="both"/>
        <w:rPr>
          <w:lang w:val="lt-LT"/>
        </w:rPr>
      </w:pPr>
    </w:p>
    <w:p w14:paraId="6965A0B0" w14:textId="02039731" w:rsidR="005A6469" w:rsidRPr="007842C2" w:rsidRDefault="005A6469" w:rsidP="0019137E">
      <w:pPr>
        <w:ind w:firstLine="851"/>
        <w:jc w:val="center"/>
        <w:rPr>
          <w:lang w:val="lt-LT"/>
        </w:rPr>
      </w:pPr>
      <w:r w:rsidRPr="007842C2">
        <w:rPr>
          <w:lang w:val="lt-LT"/>
        </w:rPr>
        <w:t>TECHNINĖ UŽDUOTIS-SPECIFIKACIJA</w:t>
      </w:r>
    </w:p>
    <w:p w14:paraId="5ECBEF57" w14:textId="77777777" w:rsidR="005A6469" w:rsidRPr="001F28C6" w:rsidRDefault="005A6469" w:rsidP="0019137E">
      <w:pPr>
        <w:ind w:firstLine="851"/>
        <w:rPr>
          <w:bCs/>
          <w:lang w:val="lt-LT"/>
        </w:rPr>
      </w:pPr>
    </w:p>
    <w:p w14:paraId="7485A50C" w14:textId="1E2D948A" w:rsidR="005A6469" w:rsidRPr="00C94BFB" w:rsidRDefault="001F28C6" w:rsidP="00C94BFB">
      <w:pPr>
        <w:spacing w:line="276" w:lineRule="auto"/>
        <w:ind w:firstLine="851"/>
        <w:jc w:val="both"/>
        <w:rPr>
          <w:bCs/>
          <w:lang w:val="lt-LT"/>
        </w:rPr>
      </w:pPr>
      <w:r w:rsidRPr="00C94BFB">
        <w:rPr>
          <w:bCs/>
          <w:lang w:val="lt-LT"/>
        </w:rPr>
        <w:t>Abdominalinių operacinių vėdinimo sistemų, poliklinikos vėdinimo sistemų, I-</w:t>
      </w:r>
      <w:proofErr w:type="spellStart"/>
      <w:r w:rsidRPr="00C94BFB">
        <w:rPr>
          <w:bCs/>
          <w:lang w:val="lt-LT"/>
        </w:rPr>
        <w:t>mo</w:t>
      </w:r>
      <w:proofErr w:type="spellEnd"/>
      <w:r w:rsidRPr="00C94BFB">
        <w:rPr>
          <w:bCs/>
          <w:lang w:val="lt-LT"/>
        </w:rPr>
        <w:t xml:space="preserve"> operacinio bloko vėdinimo sistemų automatikos skydų atnaujinimo darbai (D, P korpusai)</w:t>
      </w:r>
    </w:p>
    <w:p w14:paraId="4619A848" w14:textId="2CC51812" w:rsidR="005A6469" w:rsidRPr="00C94BFB" w:rsidRDefault="005A6469" w:rsidP="00C94BFB">
      <w:pPr>
        <w:spacing w:line="276" w:lineRule="auto"/>
        <w:ind w:firstLine="851"/>
        <w:jc w:val="both"/>
        <w:rPr>
          <w:lang w:val="lt-LT"/>
        </w:rPr>
      </w:pPr>
      <w:r w:rsidRPr="00C94BFB">
        <w:rPr>
          <w:lang w:val="lt-LT"/>
        </w:rPr>
        <w:t xml:space="preserve">Darbų apimtis pateikta </w:t>
      </w:r>
      <w:r w:rsidR="00C94BFB" w:rsidRPr="00C94BFB">
        <w:rPr>
          <w:lang w:val="lt-LT"/>
        </w:rPr>
        <w:t>SPS 1 priedo 1 priede „</w:t>
      </w:r>
      <w:r w:rsidRPr="00C94BFB">
        <w:rPr>
          <w:lang w:val="lt-LT"/>
        </w:rPr>
        <w:t>Veiklų sąrašas</w:t>
      </w:r>
      <w:r w:rsidR="00C94BFB" w:rsidRPr="00C94BFB">
        <w:rPr>
          <w:lang w:val="lt-LT"/>
        </w:rPr>
        <w:t>“</w:t>
      </w:r>
      <w:r w:rsidRPr="00C94BFB">
        <w:rPr>
          <w:lang w:val="lt-LT"/>
        </w:rPr>
        <w:t>.</w:t>
      </w:r>
    </w:p>
    <w:p w14:paraId="6159B3C9" w14:textId="5A438F7A" w:rsidR="005A6469" w:rsidRPr="00C94BFB" w:rsidRDefault="005A6469" w:rsidP="00C94BFB">
      <w:pPr>
        <w:spacing w:line="276" w:lineRule="auto"/>
        <w:ind w:firstLine="851"/>
        <w:jc w:val="both"/>
        <w:rPr>
          <w:lang w:val="lt-LT"/>
        </w:rPr>
      </w:pPr>
      <w:r w:rsidRPr="00C94BFB">
        <w:rPr>
          <w:lang w:val="lt-LT"/>
        </w:rPr>
        <w:t xml:space="preserve">Skydo keitimas turi būti atliktas per </w:t>
      </w:r>
      <w:r w:rsidR="004B0BB1" w:rsidRPr="00C94BFB">
        <w:rPr>
          <w:lang w:val="lt-LT"/>
        </w:rPr>
        <w:t>12</w:t>
      </w:r>
      <w:r w:rsidRPr="00C94BFB">
        <w:rPr>
          <w:lang w:val="lt-LT"/>
        </w:rPr>
        <w:t xml:space="preserve"> valandų. Keitimo metu turi būti numatyti ir įdiegti sprendiniai užtikrinantys vėdinimo sistemos nepertraukiamą darbą.</w:t>
      </w:r>
    </w:p>
    <w:p w14:paraId="5A8BFE91" w14:textId="6A5F1690" w:rsidR="00DD2DC4" w:rsidRPr="00C94BFB" w:rsidRDefault="004B0BB1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firstLine="851"/>
        <w:jc w:val="both"/>
        <w:rPr>
          <w:lang w:val="lt-LT"/>
        </w:rPr>
      </w:pPr>
      <w:r w:rsidRPr="00C94BFB">
        <w:rPr>
          <w:lang w:val="lt-LT"/>
        </w:rPr>
        <w:t>Pagrindiniai reikalavimai įrangai:</w:t>
      </w:r>
    </w:p>
    <w:p w14:paraId="0DBCA442" w14:textId="18F62649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firstLine="851"/>
        <w:jc w:val="both"/>
        <w:rPr>
          <w:lang w:val="lt-LT"/>
        </w:rPr>
      </w:pPr>
    </w:p>
    <w:p w14:paraId="3754C93D" w14:textId="77777777" w:rsidR="000061B0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firstLine="851"/>
        <w:jc w:val="both"/>
        <w:rPr>
          <w:b/>
          <w:bCs/>
          <w:lang w:val="lt-LT"/>
        </w:rPr>
      </w:pPr>
      <w:r w:rsidRPr="00C94BFB">
        <w:rPr>
          <w:b/>
          <w:bCs/>
          <w:lang w:val="lt-LT"/>
        </w:rPr>
        <w:t>Pastato valdymo sistema</w:t>
      </w:r>
    </w:p>
    <w:p w14:paraId="4721FC49" w14:textId="6E61C1CD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Planuojamų modernizuoti vėdinimo sistemų valdymas integruojamas į pastato valdymo sistemą (PVS), kuri valdytų ir kontroliuotų pastato inžinerines sistemas.</w:t>
      </w:r>
    </w:p>
    <w:p w14:paraId="6D911773" w14:textId="00931932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Pastato inžinerinių sistemų valdymas turi būti suvestas į užsakovo nurodytą darbo vietą ir turi turėti galimybę prisijungti per kompiuterio grafinę sąsają prie sistemos iš bet kurios kitos vietos. Įvykus gedimui sistema turi informuoti el. paštu ir SMS būdu į mobiliuosius telefonus nurodytiems abonentams.</w:t>
      </w:r>
    </w:p>
    <w:p w14:paraId="723D8D63" w14:textId="7E2B7344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Šiuo etapu, instaliuojant reikiamą įrangą, numatyti stebėti ir valdyti esamas vėdinimo,</w:t>
      </w:r>
    </w:p>
    <w:p w14:paraId="3E65FD7C" w14:textId="1FB5176E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proofErr w:type="spellStart"/>
      <w:r w:rsidRPr="00C94BFB">
        <w:rPr>
          <w:rFonts w:eastAsiaTheme="minorHAnsi"/>
          <w:bdr w:val="none" w:sz="0" w:space="0" w:color="auto"/>
          <w:lang w:val="lt-LT"/>
        </w:rPr>
        <w:t>rekuperacijos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>, vėsinimo sistemas pagal pridedamą veiklų sąrašą.</w:t>
      </w:r>
    </w:p>
    <w:p w14:paraId="69BA54E3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Pagrindiniai procesų valdymo automatizacijos dalies ir pastato valdymo sistemos principai turi būti šie:</w:t>
      </w:r>
    </w:p>
    <w:p w14:paraId="3262997B" w14:textId="0E93060C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i/>
          <w:iCs/>
          <w:u w:val="single"/>
          <w:bdr w:val="none" w:sz="0" w:space="0" w:color="auto"/>
          <w:lang w:val="lt-LT"/>
        </w:rPr>
        <w:t>Fiziniame lygmenyje</w:t>
      </w:r>
      <w:r w:rsidRPr="00C94BFB">
        <w:rPr>
          <w:rFonts w:eastAsiaTheme="minorHAnsi"/>
          <w:b/>
          <w:bCs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sumontuoti visų reikalingų aplinkos parametrų matavimą ir perdavimą į PVS bei visų inžinerinių pastato sistemų, kaip visumos ir kaip atskirų įrenginių valdymą iš PVS;</w:t>
      </w:r>
    </w:p>
    <w:p w14:paraId="26B991E7" w14:textId="488E45E8" w:rsidR="00DD2DC4" w:rsidRPr="00C94BFB" w:rsidRDefault="000061B0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i/>
          <w:iCs/>
          <w:u w:val="single"/>
          <w:bdr w:val="none" w:sz="0" w:space="0" w:color="auto"/>
          <w:lang w:val="lt-LT"/>
        </w:rPr>
        <w:t>D</w:t>
      </w:r>
      <w:r w:rsidR="00DD2DC4" w:rsidRPr="00C94BFB">
        <w:rPr>
          <w:rFonts w:eastAsiaTheme="minorHAnsi"/>
          <w:i/>
          <w:iCs/>
          <w:u w:val="single"/>
          <w:bdr w:val="none" w:sz="0" w:space="0" w:color="auto"/>
          <w:lang w:val="lt-LT"/>
        </w:rPr>
        <w:t>arbo vietos programinės įrangos pagrindinis langa</w:t>
      </w:r>
      <w:r w:rsidR="00DD2DC4" w:rsidRPr="00C94BFB">
        <w:rPr>
          <w:rFonts w:eastAsiaTheme="minorHAnsi"/>
          <w:b/>
          <w:bCs/>
          <w:bdr w:val="none" w:sz="0" w:space="0" w:color="auto"/>
          <w:lang w:val="lt-LT"/>
        </w:rPr>
        <w:t xml:space="preserve">s </w:t>
      </w:r>
      <w:r w:rsidR="00DD2DC4" w:rsidRPr="00C94BFB">
        <w:rPr>
          <w:rFonts w:eastAsiaTheme="minorHAnsi"/>
          <w:bdr w:val="none" w:sz="0" w:space="0" w:color="auto"/>
          <w:lang w:val="lt-LT"/>
        </w:rPr>
        <w:t>– jame turi būti atvaizduojami</w:t>
      </w:r>
      <w:r w:rsidR="00C94BFB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="00DD2DC4" w:rsidRPr="00C94BFB">
        <w:rPr>
          <w:rFonts w:eastAsiaTheme="minorHAnsi"/>
          <w:bdr w:val="none" w:sz="0" w:space="0" w:color="auto"/>
          <w:lang w:val="lt-LT"/>
        </w:rPr>
        <w:t>inžinierinių sistemų pagrindiniai parametrai. Vartotojas turi turėti galimybę pasirinkti, kuriuos parametrus atvaizduoti.</w:t>
      </w:r>
    </w:p>
    <w:p w14:paraId="62CAAA45" w14:textId="173EF7BA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Pagrindiniame lange turi būti atvaizduojami inžinierinių sistemų kritiniai gedimai arba neįprasti veikimo pokyčiai tekstinės ir spalvinės indikacijos būdu. Vartotojas turi turėti galimybę pasirinkti, kuriuos gedimus ir veikimo pokyčius atvaizduoti.</w:t>
      </w:r>
    </w:p>
    <w:p w14:paraId="7DB5EB9D" w14:textId="56AF55C6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Visų sistemų įvykių sąrašas formuojamas bendras visoms sistemoms, jame turi būti aiškiai pažymėta gedimo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ar aliarmo priežastis, data ir laikas, kada užregistruotas įvykis, kiek kartų pasikartojo aliarmas. Įvykis iš sąrašo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turi pasinaikinti jei jis išnykęs bei operatoriaus patvirtintas.</w:t>
      </w:r>
    </w:p>
    <w:p w14:paraId="5D267A9F" w14:textId="4428E974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i/>
          <w:iCs/>
          <w:u w:val="single"/>
          <w:bdr w:val="none" w:sz="0" w:space="0" w:color="auto"/>
          <w:lang w:val="lt-LT"/>
        </w:rPr>
        <w:t>P</w:t>
      </w:r>
      <w:r w:rsidR="000061B0" w:rsidRPr="00C94BFB">
        <w:rPr>
          <w:rFonts w:eastAsiaTheme="minorHAnsi"/>
          <w:i/>
          <w:iCs/>
          <w:u w:val="single"/>
          <w:bdr w:val="none" w:sz="0" w:space="0" w:color="auto"/>
          <w:lang w:val="lt-LT"/>
        </w:rPr>
        <w:t>atalpų klimato valdymas</w:t>
      </w:r>
      <w:r w:rsidRPr="00C94BFB">
        <w:rPr>
          <w:rFonts w:eastAsiaTheme="minorHAnsi"/>
          <w:b/>
          <w:bCs/>
          <w:bdr w:val="none" w:sz="0" w:space="0" w:color="auto"/>
          <w:lang w:val="lt-LT"/>
        </w:rPr>
        <w:t xml:space="preserve"> - </w:t>
      </w:r>
      <w:r w:rsidRPr="00C94BFB">
        <w:rPr>
          <w:rFonts w:eastAsiaTheme="minorHAnsi"/>
          <w:bdr w:val="none" w:sz="0" w:space="0" w:color="auto"/>
          <w:lang w:val="lt-LT"/>
        </w:rPr>
        <w:t>pastato valdymo sistemoje grafiškai turi būti atvaizduota:</w:t>
      </w:r>
    </w:p>
    <w:p w14:paraId="283B0D17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Patalpų planai su išskirtomis mikroklimato zonomis;</w:t>
      </w:r>
    </w:p>
    <w:p w14:paraId="7C71F156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Atvaizduojama kiekvienos mikroklimato zonos temperatūra realiu laiku;</w:t>
      </w:r>
    </w:p>
    <w:p w14:paraId="6C9AEE2E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Šioje sistemoje turi būti galimybė valdyti ir keisti:</w:t>
      </w:r>
    </w:p>
    <w:p w14:paraId="0EB03FB8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Keisti norimos patalpos oro temperatūrą;</w:t>
      </w:r>
    </w:p>
    <w:p w14:paraId="1A8923A1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Pasirinkus patalpos zoną apriboti temperatūros valdymą rankiniu būdų (pulteliu patalpoje);</w:t>
      </w:r>
    </w:p>
    <w:p w14:paraId="1A288A4B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Patalpos temperatūros valdymo pasirinkimas budėjimo režimas ir komforto režimas.</w:t>
      </w:r>
    </w:p>
    <w:p w14:paraId="056F189A" w14:textId="1B3EC3E6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i/>
          <w:iCs/>
          <w:u w:val="single"/>
          <w:bdr w:val="none" w:sz="0" w:space="0" w:color="auto"/>
          <w:lang w:val="lt-LT"/>
        </w:rPr>
        <w:t>1. Budėjimo (ekonominis) režimas</w:t>
      </w:r>
      <w:r w:rsidRPr="00C94BFB">
        <w:rPr>
          <w:rFonts w:eastAsiaTheme="minorHAnsi"/>
          <w:bdr w:val="none" w:sz="0" w:space="0" w:color="auto"/>
          <w:lang w:val="lt-LT"/>
        </w:rPr>
        <w:t>. Kai patalpos nenaudojamos, PVS programa pereina į šį režimą, kuriame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nustatomas didesnis leidžiamos temperatūros paklaidos diapazonas. Žiemą patalpoms leidžiama atvėsti, o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vasarą įkaisti iki PVS programoje nustatytos ribos, tam kad taupyti energijos resursus.</w:t>
      </w:r>
    </w:p>
    <w:p w14:paraId="7A3E8562" w14:textId="2E7A1B19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i/>
          <w:iCs/>
          <w:u w:val="single"/>
          <w:bdr w:val="none" w:sz="0" w:space="0" w:color="auto"/>
          <w:lang w:val="lt-LT"/>
        </w:rPr>
        <w:t>2. Komforto režimas</w:t>
      </w:r>
      <w:r w:rsidRPr="00C94BFB">
        <w:rPr>
          <w:rFonts w:eastAsiaTheme="minorHAnsi"/>
          <w:bdr w:val="none" w:sz="0" w:space="0" w:color="auto"/>
          <w:lang w:val="lt-LT"/>
        </w:rPr>
        <w:t>. Kai patalpos yra naudojamos, arba tarp jų naudojimo numatomas nedidelis laiko tarpas,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sistema valdoma ekonominiu režimu, palaikant optimalią komfortišką temperatūrą patalpų naudotojams.</w:t>
      </w:r>
    </w:p>
    <w:p w14:paraId="1D6E586A" w14:textId="77777777" w:rsidR="000061B0" w:rsidRPr="00C94BFB" w:rsidRDefault="000061B0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</w:p>
    <w:p w14:paraId="4B8FF2DE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/>
          <w:bCs/>
          <w:bdr w:val="none" w:sz="0" w:space="0" w:color="auto"/>
          <w:lang w:val="lt-LT"/>
        </w:rPr>
      </w:pPr>
      <w:r w:rsidRPr="00C94BFB">
        <w:rPr>
          <w:rFonts w:eastAsiaTheme="minorHAnsi"/>
          <w:b/>
          <w:bCs/>
          <w:bdr w:val="none" w:sz="0" w:space="0" w:color="auto"/>
          <w:lang w:val="lt-LT"/>
        </w:rPr>
        <w:t>Valdiklis su WEB serverio funkcijomis</w:t>
      </w:r>
    </w:p>
    <w:p w14:paraId="2B3C53CD" w14:textId="69B004E2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Valdiklis turi užtikrinti galimybę keisti programos parametrus, laiko programas realiu laiku (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real-time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),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t.y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>.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nestabdant funkcionuojančių sistemų darbo ir užtikrinant nepertraukiamą pastato valdymo sistemos darbo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procesą.</w:t>
      </w:r>
    </w:p>
    <w:p w14:paraId="6B690AD0" w14:textId="5D9DD6E1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Valdiklis turi turėti galimybę būti prijungtas prie interneto tinklo (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Web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 funkcija) ir būti valdomas nuotoliniu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būdu iš bet kurios vietos. Valdiklis turi turėti galimybę savo vidinėje atmintyje saugoti grafinę pastato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valdymo sistemos vizualizacijos dalį, kuri būtų sukuriama valdiklyje kaip atsarginė pastato valdymo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sistemos kopija, kad įvykus gedimui pastato valdymo sistemoje, būtų galimybė nuotoliniu būdu prisijungti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prie valdiklyje esančios rezervinės pastato valdymo sistemos vizualizacijos dalies. Pats valdiklis savyje turi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turėti "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Web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 serverį", jei "nulūžta" pagrindinis PVS kompiuteris, lokaliame tinkle galima jungtis tiesiai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įvedus valdiklio IP adresą.</w:t>
      </w:r>
    </w:p>
    <w:p w14:paraId="60308CD9" w14:textId="18339EC8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WEB serveris turi būti programuojamas. Visus programavimo, parametrizavimo ir pritaikymo pagal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užsakovo poreikius darbus atlieka paslaugos tiekėjas.</w:t>
      </w:r>
    </w:p>
    <w:p w14:paraId="16A2CE3B" w14:textId="2A7B4CDD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WEB serveris turi turėti laiko (periodiškai automatizuotai pasileidžiančių) programų funkcijas, elektroniniu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paštu (SMTP protokolas) išsiųsti pranešimus apie įvykius pastato valdymo sistemoje. Valdiklis turi turėti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 xml:space="preserve">galimybę su kitais to paties tipo WEB serveriais komunikuoti per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BACnet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 / TCP/IP </w:t>
      </w:r>
      <w:r w:rsidR="000061B0" w:rsidRPr="00C94BFB">
        <w:rPr>
          <w:rFonts w:eastAsiaTheme="minorHAnsi"/>
          <w:bdr w:val="none" w:sz="0" w:space="0" w:color="auto"/>
          <w:lang w:val="lt-LT"/>
        </w:rPr>
        <w:t xml:space="preserve">arba </w:t>
      </w:r>
      <w:proofErr w:type="spellStart"/>
      <w:r w:rsidR="000061B0" w:rsidRPr="00C94BFB">
        <w:rPr>
          <w:rFonts w:eastAsiaTheme="minorHAnsi"/>
          <w:bdr w:val="none" w:sz="0" w:space="0" w:color="auto"/>
          <w:lang w:val="lt-LT"/>
        </w:rPr>
        <w:t>Modbus</w:t>
      </w:r>
      <w:proofErr w:type="spellEnd"/>
      <w:r w:rsidR="000061B0" w:rsidRPr="00C94BFB">
        <w:rPr>
          <w:rFonts w:eastAsiaTheme="minorHAnsi"/>
          <w:bdr w:val="none" w:sz="0" w:space="0" w:color="auto"/>
          <w:lang w:val="lt-LT"/>
        </w:rPr>
        <w:t xml:space="preserve"> TCP </w:t>
      </w:r>
      <w:r w:rsidRPr="00C94BFB">
        <w:rPr>
          <w:rFonts w:eastAsiaTheme="minorHAnsi"/>
          <w:bdr w:val="none" w:sz="0" w:space="0" w:color="auto"/>
          <w:lang w:val="lt-LT"/>
        </w:rPr>
        <w:t>protokol</w:t>
      </w:r>
      <w:r w:rsidR="000061B0" w:rsidRPr="00C94BFB">
        <w:rPr>
          <w:rFonts w:eastAsiaTheme="minorHAnsi"/>
          <w:bdr w:val="none" w:sz="0" w:space="0" w:color="auto"/>
          <w:lang w:val="lt-LT"/>
        </w:rPr>
        <w:t>us</w:t>
      </w:r>
      <w:r w:rsidRPr="00C94BFB">
        <w:rPr>
          <w:rFonts w:eastAsiaTheme="minorHAnsi"/>
          <w:bdr w:val="none" w:sz="0" w:space="0" w:color="auto"/>
          <w:lang w:val="lt-LT"/>
        </w:rPr>
        <w:t>.</w:t>
      </w:r>
    </w:p>
    <w:p w14:paraId="5B78A239" w14:textId="3AF5CED2" w:rsidR="002F6169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"Valdiklis" tai fizinis aparatas, kuris montuojamas į vėdinimo kameros valdymo skydą. Naujas valdiklis</w:t>
      </w:r>
      <w:r w:rsidR="002F6169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būtų dedamas į valdymo skydus, kurie neturi galimybės perduoti protokolu informacijos į centrinį PVS</w:t>
      </w:r>
      <w:r w:rsidR="002F6169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 xml:space="preserve">(pastato valdymo sistema) </w:t>
      </w:r>
      <w:r w:rsidR="002F6169" w:rsidRPr="00C94BFB">
        <w:rPr>
          <w:rFonts w:eastAsiaTheme="minorHAnsi"/>
          <w:bdr w:val="none" w:sz="0" w:space="0" w:color="auto"/>
          <w:lang w:val="lt-LT"/>
        </w:rPr>
        <w:t>serverį</w:t>
      </w:r>
      <w:r w:rsidRPr="00C94BFB">
        <w:rPr>
          <w:rFonts w:eastAsiaTheme="minorHAnsi"/>
          <w:bdr w:val="none" w:sz="0" w:space="0" w:color="auto"/>
          <w:lang w:val="lt-LT"/>
        </w:rPr>
        <w:t xml:space="preserve">. Valdiklis jungiasi į tinklą per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Modbus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 TCP/IP.</w:t>
      </w:r>
    </w:p>
    <w:p w14:paraId="62B37D1E" w14:textId="1960197A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Valdiklius galima būtų pasiekti tik vietiniame tinkle ar per VPN, iš išorės neturi būti</w:t>
      </w:r>
      <w:r w:rsid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galimybės prisijungti - gamintojo apsauga).</w:t>
      </w:r>
    </w:p>
    <w:p w14:paraId="62E12663" w14:textId="4D25FF9B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WEB serveris turi turėti galimybę tiek dirbti savarankiškai, tiek per RS-485 portą prijungti įėjimo / išėjimo</w:t>
      </w:r>
      <w:r w:rsidR="002F6169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modulius. WEB serverio ir valdymo mazgų komplektacija turi užtikrinti visų automatikos elementų</w:t>
      </w:r>
      <w:r w:rsidR="002F6169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suderinamumą.</w:t>
      </w:r>
    </w:p>
    <w:p w14:paraId="728A9CF9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WEB serveris turi palaikyti šiuos komunikacijos tipus:</w:t>
      </w:r>
    </w:p>
    <w:p w14:paraId="4AB4E3B5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 xml:space="preserve">-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Modbus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 RTU;</w:t>
      </w:r>
    </w:p>
    <w:p w14:paraId="18907C49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 xml:space="preserve">-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Ethernet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 LAN; 10/100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Mbit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>/s;</w:t>
      </w:r>
    </w:p>
    <w:p w14:paraId="79FCB4B6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- USB;</w:t>
      </w:r>
    </w:p>
    <w:p w14:paraId="6EADB329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 xml:space="preserve">-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BACnet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 (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BACnet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/IP,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BACnet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>/MS/TP);</w:t>
      </w:r>
    </w:p>
    <w:p w14:paraId="7493804C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- HTTP;</w:t>
      </w:r>
    </w:p>
    <w:p w14:paraId="59ADE0E3" w14:textId="58C79BBE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- HTTPS.</w:t>
      </w:r>
    </w:p>
    <w:p w14:paraId="7CAEBE42" w14:textId="56C5DBF1" w:rsidR="0080246D" w:rsidRPr="00C94BFB" w:rsidRDefault="0080246D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</w:p>
    <w:p w14:paraId="5B2FA9A2" w14:textId="1FD97EE2" w:rsidR="0080246D" w:rsidRPr="00C94BFB" w:rsidRDefault="0080246D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/>
          <w:bCs/>
          <w:bdr w:val="none" w:sz="0" w:space="0" w:color="auto"/>
          <w:lang w:val="lt-LT"/>
        </w:rPr>
      </w:pPr>
      <w:r w:rsidRPr="00C94BFB">
        <w:rPr>
          <w:rFonts w:eastAsiaTheme="minorHAnsi"/>
          <w:b/>
          <w:bCs/>
          <w:bdr w:val="none" w:sz="0" w:space="0" w:color="auto"/>
          <w:lang w:val="lt-LT"/>
        </w:rPr>
        <w:t>Patalpų klimato valdymo pultelio funkcijos</w:t>
      </w:r>
    </w:p>
    <w:p w14:paraId="7B888CFC" w14:textId="7AD78F3F" w:rsidR="0080246D" w:rsidRPr="00C94BFB" w:rsidRDefault="0080246D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 xml:space="preserve">Patalpų klimato valdymo pulteliai skirti atskirų patalpų klimato kontrolės duomenų nuskaitymui ir perdavimui į PVS sistemą.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Ektanas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 LCD, patogus valdymas, su galimybe užrakinti valdymą personalui iš PVS. Jungiamas į PVS sistemą per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BACnet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 / TCP/IP arba </w:t>
      </w:r>
      <w:proofErr w:type="spellStart"/>
      <w:r w:rsidRPr="00C94BFB">
        <w:rPr>
          <w:rFonts w:eastAsiaTheme="minorHAnsi"/>
          <w:bdr w:val="none" w:sz="0" w:space="0" w:color="auto"/>
          <w:lang w:val="lt-LT"/>
        </w:rPr>
        <w:t>Modbus</w:t>
      </w:r>
      <w:proofErr w:type="spellEnd"/>
      <w:r w:rsidRPr="00C94BFB">
        <w:rPr>
          <w:rFonts w:eastAsiaTheme="minorHAnsi"/>
          <w:bdr w:val="none" w:sz="0" w:space="0" w:color="auto"/>
          <w:lang w:val="lt-LT"/>
        </w:rPr>
        <w:t xml:space="preserve"> TCP protokolus.</w:t>
      </w:r>
    </w:p>
    <w:p w14:paraId="48F6A80F" w14:textId="77777777" w:rsidR="00F275F3" w:rsidRPr="00C94BFB" w:rsidRDefault="00F275F3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/>
          <w:bCs/>
          <w:bdr w:val="none" w:sz="0" w:space="0" w:color="auto"/>
          <w:lang w:val="lt-LT"/>
        </w:rPr>
      </w:pPr>
    </w:p>
    <w:p w14:paraId="3B1304DE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/>
          <w:bCs/>
          <w:bdr w:val="none" w:sz="0" w:space="0" w:color="auto"/>
          <w:lang w:val="lt-LT"/>
        </w:rPr>
      </w:pPr>
      <w:r w:rsidRPr="00C94BFB">
        <w:rPr>
          <w:rFonts w:eastAsiaTheme="minorHAnsi"/>
          <w:b/>
          <w:bCs/>
          <w:bdr w:val="none" w:sz="0" w:space="0" w:color="auto"/>
          <w:lang w:val="lt-LT"/>
        </w:rPr>
        <w:t>Kiti reikalavimai</w:t>
      </w:r>
    </w:p>
    <w:p w14:paraId="63AE8F57" w14:textId="77777777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Kartu su pasiūlymu pateikti naujos įrangos sąrašą.</w:t>
      </w:r>
    </w:p>
    <w:p w14:paraId="20C17A9D" w14:textId="13C885F4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Jeigu yra galimybė pasinaudoti esama Ligoninės IT infrastruktūra, ryšys turi gebėti veikti (o tiekėjas</w:t>
      </w:r>
      <w:r w:rsidR="001A4E8B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parengti konfigūraciją) atskiru virtualiu tinklu (VLAN).</w:t>
      </w:r>
    </w:p>
    <w:p w14:paraId="39899787" w14:textId="3EAF9905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Vidaus tinklo kabeliai ir komutatoriai (jeigu tokie bus reikalingi) yra montuojami</w:t>
      </w:r>
      <w:r w:rsidR="001A4E8B" w:rsidRPr="00C94BFB">
        <w:rPr>
          <w:rFonts w:eastAsiaTheme="minorHAnsi"/>
          <w:bdr w:val="none" w:sz="0" w:space="0" w:color="auto"/>
          <w:lang w:val="lt-LT"/>
        </w:rPr>
        <w:t xml:space="preserve"> rangovo</w:t>
      </w:r>
      <w:r w:rsidRPr="00C94BFB">
        <w:rPr>
          <w:rFonts w:eastAsiaTheme="minorHAnsi"/>
          <w:bdr w:val="none" w:sz="0" w:space="0" w:color="auto"/>
          <w:lang w:val="lt-LT"/>
        </w:rPr>
        <w:t xml:space="preserve"> lėšomis.</w:t>
      </w:r>
    </w:p>
    <w:p w14:paraId="46BC64A8" w14:textId="1CD26D7E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lastRenderedPageBreak/>
        <w:t>Sistemos naudotojams prie PVS jungtis galima tiktai saugiu protokolu (HTTP netinka), naudotojai turi turėti</w:t>
      </w:r>
      <w:r w:rsidR="001A4E8B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individualius prisijungimo vardus ir sudėtingus slaptažodžius.</w:t>
      </w:r>
    </w:p>
    <w:p w14:paraId="596465E3" w14:textId="3733EE8D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 xml:space="preserve">PVS diegiama tinkle, jos tinklo (IP parametrų) konfigūracija turi būti suderinta su </w:t>
      </w:r>
      <w:r w:rsidR="001A4E8B" w:rsidRPr="00C94BFB">
        <w:rPr>
          <w:rFonts w:eastAsiaTheme="minorHAnsi"/>
          <w:bdr w:val="none" w:sz="0" w:space="0" w:color="auto"/>
          <w:lang w:val="lt-LT"/>
        </w:rPr>
        <w:t>užsakovo</w:t>
      </w:r>
      <w:r w:rsidRPr="00C94BFB">
        <w:rPr>
          <w:rFonts w:eastAsiaTheme="minorHAnsi"/>
          <w:bdr w:val="none" w:sz="0" w:space="0" w:color="auto"/>
          <w:lang w:val="lt-LT"/>
        </w:rPr>
        <w:t xml:space="preserve"> IT</w:t>
      </w:r>
      <w:r w:rsidR="001A4E8B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infrastruktūra.</w:t>
      </w:r>
    </w:p>
    <w:p w14:paraId="1D6587BF" w14:textId="79FE741E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 xml:space="preserve">Įdiegti, išbandyti, pademonstruoti PVS ir apmokyti personalą, tiekėjas turi ne vėliau, kaip po 6 mėn. </w:t>
      </w:r>
      <w:r w:rsidR="001A4E8B" w:rsidRPr="00C94BFB">
        <w:rPr>
          <w:rFonts w:eastAsiaTheme="minorHAnsi"/>
          <w:bdr w:val="none" w:sz="0" w:space="0" w:color="auto"/>
          <w:lang w:val="lt-LT"/>
        </w:rPr>
        <w:t>P</w:t>
      </w:r>
      <w:r w:rsidRPr="00C94BFB">
        <w:rPr>
          <w:rFonts w:eastAsiaTheme="minorHAnsi"/>
          <w:bdr w:val="none" w:sz="0" w:space="0" w:color="auto"/>
          <w:lang w:val="lt-LT"/>
        </w:rPr>
        <w:t>o</w:t>
      </w:r>
      <w:r w:rsidR="001A4E8B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sutarties pasirašymo datos.</w:t>
      </w:r>
    </w:p>
    <w:p w14:paraId="5B156CD9" w14:textId="1E7EF2B9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 xml:space="preserve">Tiekėjas turi apmokyti ne mažiau, kaip </w:t>
      </w:r>
      <w:r w:rsidR="001A4E8B" w:rsidRPr="00C94BFB">
        <w:rPr>
          <w:rFonts w:eastAsiaTheme="minorHAnsi"/>
          <w:bdr w:val="none" w:sz="0" w:space="0" w:color="auto"/>
          <w:lang w:val="lt-LT"/>
        </w:rPr>
        <w:t>2</w:t>
      </w:r>
      <w:r w:rsidRPr="00C94BFB">
        <w:rPr>
          <w:rFonts w:eastAsiaTheme="minorHAnsi"/>
          <w:bdr w:val="none" w:sz="0" w:space="0" w:color="auto"/>
          <w:lang w:val="lt-LT"/>
        </w:rPr>
        <w:t xml:space="preserve"> asmenis, PVS naudotojus.</w:t>
      </w:r>
    </w:p>
    <w:p w14:paraId="1BB26179" w14:textId="0A6965DF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HAnsi"/>
          <w:bdr w:val="none" w:sz="0" w:space="0" w:color="auto"/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Paruošti techninę dokumentaciją ir naudojimąsi sistema išsamią instrukciją. Kartu su dokumentacija turi</w:t>
      </w:r>
      <w:r w:rsidR="001A4E8B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perduoti visus valdiklių, WEB serverio ir PVS valdymui reikalingus prisijungimo duomenis (konfigūracijas</w:t>
      </w:r>
      <w:r w:rsidR="001A4E8B" w:rsidRPr="00C94BFB">
        <w:rPr>
          <w:rFonts w:eastAsiaTheme="minorHAnsi"/>
          <w:bdr w:val="none" w:sz="0" w:space="0" w:color="auto"/>
          <w:lang w:val="lt-LT"/>
        </w:rPr>
        <w:t xml:space="preserve"> </w:t>
      </w:r>
      <w:r w:rsidRPr="00C94BFB">
        <w:rPr>
          <w:rFonts w:eastAsiaTheme="minorHAnsi"/>
          <w:bdr w:val="none" w:sz="0" w:space="0" w:color="auto"/>
          <w:lang w:val="lt-LT"/>
        </w:rPr>
        <w:t>ir administratorių slaptažodžius).</w:t>
      </w:r>
    </w:p>
    <w:p w14:paraId="01F916E1" w14:textId="03DB5243" w:rsidR="00DD2DC4" w:rsidRPr="00C94BFB" w:rsidRDefault="00DD2DC4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firstLine="851"/>
        <w:jc w:val="both"/>
        <w:rPr>
          <w:lang w:val="lt-LT"/>
        </w:rPr>
      </w:pPr>
      <w:r w:rsidRPr="00C94BFB">
        <w:rPr>
          <w:rFonts w:eastAsiaTheme="minorHAnsi"/>
          <w:bdr w:val="none" w:sz="0" w:space="0" w:color="auto"/>
          <w:lang w:val="lt-LT"/>
        </w:rPr>
        <w:t>Sukomplektuoti sumontuotos įrangos gamyklinę dokumentaciją.</w:t>
      </w:r>
    </w:p>
    <w:p w14:paraId="77E6EA85" w14:textId="77777777" w:rsidR="001A4E8B" w:rsidRPr="00C94BFB" w:rsidRDefault="001A4E8B" w:rsidP="00C94BFB">
      <w:pPr>
        <w:spacing w:line="276" w:lineRule="auto"/>
        <w:ind w:firstLine="851"/>
        <w:jc w:val="both"/>
        <w:rPr>
          <w:lang w:val="lt-LT"/>
        </w:rPr>
      </w:pPr>
      <w:r w:rsidRPr="00C94BFB">
        <w:rPr>
          <w:lang w:val="lt-LT"/>
        </w:rPr>
        <w:t>Instaliacijai reikalingas medžiagas ir įrenginius būtina suderinti su užsakovo atsakingais atstovais. Taip pat rangovas pateikia naudojamų medžiagų ir įrenginių atitikties deklaracijas.</w:t>
      </w:r>
    </w:p>
    <w:p w14:paraId="70BFD5D7" w14:textId="77777777" w:rsidR="001A4E8B" w:rsidRPr="00C94BFB" w:rsidRDefault="001A4E8B" w:rsidP="00C94BFB">
      <w:pPr>
        <w:spacing w:line="276" w:lineRule="auto"/>
        <w:ind w:firstLine="851"/>
        <w:jc w:val="both"/>
        <w:rPr>
          <w:lang w:val="lt-LT"/>
        </w:rPr>
      </w:pPr>
      <w:r w:rsidRPr="00C94BFB">
        <w:rPr>
          <w:lang w:val="lt-LT"/>
        </w:rPr>
        <w:t>Darbų atlikimo eiliškumą, datą ir terminus būtina derinti su atsakingais užsakovo atstovais.</w:t>
      </w:r>
    </w:p>
    <w:p w14:paraId="0A7B9E1B" w14:textId="77777777" w:rsidR="001A4E8B" w:rsidRPr="00C94BFB" w:rsidRDefault="001A4E8B" w:rsidP="00C94BFB">
      <w:pPr>
        <w:spacing w:line="276" w:lineRule="auto"/>
        <w:ind w:firstLine="851"/>
        <w:jc w:val="both"/>
        <w:rPr>
          <w:lang w:val="lt-LT"/>
        </w:rPr>
      </w:pPr>
      <w:r w:rsidRPr="00C94BFB">
        <w:rPr>
          <w:lang w:val="lt-LT"/>
        </w:rPr>
        <w:t>Atliekant darbus būtina laikytis Elektros įrenginių įrengimo bendrųjų taisyklių reikalavimų ir darbų saugos, gairinės saugos  bei ligoninės vidaus taisyklių reikalavimų.</w:t>
      </w:r>
    </w:p>
    <w:p w14:paraId="436D352B" w14:textId="77777777" w:rsidR="001A4E8B" w:rsidRPr="00C94BFB" w:rsidRDefault="001A4E8B" w:rsidP="00C94BFB">
      <w:pPr>
        <w:spacing w:line="276" w:lineRule="auto"/>
        <w:ind w:firstLine="851"/>
        <w:jc w:val="both"/>
        <w:rPr>
          <w:lang w:val="lt-LT"/>
        </w:rPr>
      </w:pPr>
      <w:r w:rsidRPr="00C94BFB">
        <w:rPr>
          <w:lang w:val="lt-LT"/>
        </w:rPr>
        <w:t>Atlikti darbai ir techninė dokumentacija priduodami VšĮ VUL Santaros klinikų atsakingam asmeniui.</w:t>
      </w:r>
    </w:p>
    <w:p w14:paraId="39AF6D68" w14:textId="77777777" w:rsidR="00795B7B" w:rsidRPr="00C94BFB" w:rsidRDefault="00795B7B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lang w:val="lt-LT"/>
        </w:rPr>
      </w:pPr>
    </w:p>
    <w:p w14:paraId="4DA73341" w14:textId="77777777" w:rsidR="00795B7B" w:rsidRPr="00C94BFB" w:rsidRDefault="00795B7B" w:rsidP="00C94BF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lang w:val="lt-LT"/>
        </w:rPr>
      </w:pPr>
    </w:p>
    <w:p w14:paraId="41A58595" w14:textId="77777777" w:rsidR="00795B7B" w:rsidRPr="00EB5689" w:rsidRDefault="00795B7B" w:rsidP="00EB56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lang w:val="lt-LT"/>
        </w:rPr>
      </w:pPr>
    </w:p>
    <w:p w14:paraId="661FA150" w14:textId="77777777" w:rsidR="001A4E8B" w:rsidRPr="007842C2" w:rsidRDefault="001A4E8B" w:rsidP="009356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  <w:bookmarkStart w:id="0" w:name="_GoBack"/>
      <w:bookmarkEnd w:id="0"/>
    </w:p>
    <w:p w14:paraId="17A742BF" w14:textId="77777777" w:rsidR="00795B7B" w:rsidRPr="007842C2" w:rsidRDefault="00795B7B" w:rsidP="009356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</w:p>
    <w:p w14:paraId="68D69B88" w14:textId="77777777" w:rsidR="00795B7B" w:rsidRPr="007842C2" w:rsidRDefault="00795B7B" w:rsidP="009356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</w:p>
    <w:sectPr w:rsidR="00795B7B" w:rsidRPr="007842C2" w:rsidSect="00DE71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567" w:bottom="1134" w:left="147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76FBD" w14:textId="77777777" w:rsidR="00CB6C1B" w:rsidRDefault="00CB6C1B" w:rsidP="0083463C">
      <w:r>
        <w:separator/>
      </w:r>
    </w:p>
  </w:endnote>
  <w:endnote w:type="continuationSeparator" w:id="0">
    <w:p w14:paraId="398B55FB" w14:textId="77777777" w:rsidR="00CB6C1B" w:rsidRDefault="00CB6C1B" w:rsidP="0083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4E74D" w14:textId="77777777" w:rsidR="00213651" w:rsidRDefault="002136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7542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2270B" w14:textId="3E659883" w:rsidR="00213651" w:rsidRDefault="0021365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81228C" w14:textId="77777777" w:rsidR="00213651" w:rsidRDefault="002136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C3648" w14:textId="77777777" w:rsidR="00213651" w:rsidRDefault="002136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5BE01" w14:textId="77777777" w:rsidR="00CB6C1B" w:rsidRDefault="00CB6C1B" w:rsidP="0083463C">
      <w:r>
        <w:separator/>
      </w:r>
    </w:p>
  </w:footnote>
  <w:footnote w:type="continuationSeparator" w:id="0">
    <w:p w14:paraId="4B93FA27" w14:textId="77777777" w:rsidR="00CB6C1B" w:rsidRDefault="00CB6C1B" w:rsidP="00834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F1666" w14:textId="77777777" w:rsidR="00213651" w:rsidRDefault="002136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28B1" w14:textId="77777777" w:rsidR="00213651" w:rsidRDefault="002136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7AFF8" w14:textId="77777777" w:rsidR="00213651" w:rsidRDefault="002136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712B4"/>
    <w:multiLevelType w:val="multilevel"/>
    <w:tmpl w:val="4CDAA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846E72"/>
    <w:multiLevelType w:val="multilevel"/>
    <w:tmpl w:val="C45239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 w15:restartNumberingAfterBreak="0">
    <w:nsid w:val="33493EF7"/>
    <w:multiLevelType w:val="multilevel"/>
    <w:tmpl w:val="B7805A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56E2BA9"/>
    <w:multiLevelType w:val="multilevel"/>
    <w:tmpl w:val="82020D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E750357"/>
    <w:multiLevelType w:val="multilevel"/>
    <w:tmpl w:val="6CA0A56C"/>
    <w:lvl w:ilvl="0">
      <w:start w:val="3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eastAsia="Arial Unicode MS" w:hint="default"/>
        <w:i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Arial Unicode MS" w:hint="default"/>
      </w:rPr>
    </w:lvl>
  </w:abstractNum>
  <w:abstractNum w:abstractNumId="7" w15:restartNumberingAfterBreak="0">
    <w:nsid w:val="6BFB4974"/>
    <w:multiLevelType w:val="multilevel"/>
    <w:tmpl w:val="05D046A2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8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DE0"/>
    <w:rsid w:val="000061B0"/>
    <w:rsid w:val="00016F6C"/>
    <w:rsid w:val="000216E1"/>
    <w:rsid w:val="000218C5"/>
    <w:rsid w:val="00041CA2"/>
    <w:rsid w:val="0007535E"/>
    <w:rsid w:val="00084C1D"/>
    <w:rsid w:val="000A6B42"/>
    <w:rsid w:val="000B3232"/>
    <w:rsid w:val="000B7151"/>
    <w:rsid w:val="000D0143"/>
    <w:rsid w:val="000E3F22"/>
    <w:rsid w:val="00131B7C"/>
    <w:rsid w:val="00147828"/>
    <w:rsid w:val="0016086A"/>
    <w:rsid w:val="00164F9F"/>
    <w:rsid w:val="00166B20"/>
    <w:rsid w:val="00187F14"/>
    <w:rsid w:val="0019137E"/>
    <w:rsid w:val="001931D9"/>
    <w:rsid w:val="00193954"/>
    <w:rsid w:val="001A4E8B"/>
    <w:rsid w:val="001B3BC9"/>
    <w:rsid w:val="001C5696"/>
    <w:rsid w:val="001E55A3"/>
    <w:rsid w:val="001F28C6"/>
    <w:rsid w:val="00213651"/>
    <w:rsid w:val="00216B91"/>
    <w:rsid w:val="0022307D"/>
    <w:rsid w:val="002402DF"/>
    <w:rsid w:val="002554FE"/>
    <w:rsid w:val="00263ABF"/>
    <w:rsid w:val="00286194"/>
    <w:rsid w:val="002975C1"/>
    <w:rsid w:val="002A2A60"/>
    <w:rsid w:val="002A4384"/>
    <w:rsid w:val="002B33F1"/>
    <w:rsid w:val="002D6A1C"/>
    <w:rsid w:val="002F046B"/>
    <w:rsid w:val="002F3C45"/>
    <w:rsid w:val="002F3FE6"/>
    <w:rsid w:val="002F6169"/>
    <w:rsid w:val="00302F93"/>
    <w:rsid w:val="00306704"/>
    <w:rsid w:val="00312221"/>
    <w:rsid w:val="00327A00"/>
    <w:rsid w:val="00341DA4"/>
    <w:rsid w:val="003442CA"/>
    <w:rsid w:val="0034747A"/>
    <w:rsid w:val="00350E8A"/>
    <w:rsid w:val="00354B2C"/>
    <w:rsid w:val="00354E2A"/>
    <w:rsid w:val="00360A04"/>
    <w:rsid w:val="00363926"/>
    <w:rsid w:val="00370008"/>
    <w:rsid w:val="0037344B"/>
    <w:rsid w:val="003750E8"/>
    <w:rsid w:val="003A2E5B"/>
    <w:rsid w:val="003A764F"/>
    <w:rsid w:val="003B0F1A"/>
    <w:rsid w:val="003B278E"/>
    <w:rsid w:val="003B4812"/>
    <w:rsid w:val="003C2F45"/>
    <w:rsid w:val="003C3D38"/>
    <w:rsid w:val="003E68D7"/>
    <w:rsid w:val="004030D7"/>
    <w:rsid w:val="004052C2"/>
    <w:rsid w:val="004270DA"/>
    <w:rsid w:val="00427772"/>
    <w:rsid w:val="00450C2B"/>
    <w:rsid w:val="00452DB9"/>
    <w:rsid w:val="00473DE0"/>
    <w:rsid w:val="004A3E04"/>
    <w:rsid w:val="004A4119"/>
    <w:rsid w:val="004B0BB1"/>
    <w:rsid w:val="004B67D6"/>
    <w:rsid w:val="004F0691"/>
    <w:rsid w:val="005113D0"/>
    <w:rsid w:val="00515B34"/>
    <w:rsid w:val="00536E96"/>
    <w:rsid w:val="00553AF7"/>
    <w:rsid w:val="00572F04"/>
    <w:rsid w:val="00577B2B"/>
    <w:rsid w:val="005A581A"/>
    <w:rsid w:val="005A6469"/>
    <w:rsid w:val="005B4A36"/>
    <w:rsid w:val="005D30F4"/>
    <w:rsid w:val="00623041"/>
    <w:rsid w:val="00626682"/>
    <w:rsid w:val="0063281F"/>
    <w:rsid w:val="00641125"/>
    <w:rsid w:val="0064701A"/>
    <w:rsid w:val="0064772F"/>
    <w:rsid w:val="006501A9"/>
    <w:rsid w:val="006775E5"/>
    <w:rsid w:val="00686210"/>
    <w:rsid w:val="006944AB"/>
    <w:rsid w:val="006B7274"/>
    <w:rsid w:val="006C366C"/>
    <w:rsid w:val="00705653"/>
    <w:rsid w:val="00713302"/>
    <w:rsid w:val="0071452C"/>
    <w:rsid w:val="00720EC8"/>
    <w:rsid w:val="00726728"/>
    <w:rsid w:val="007455F5"/>
    <w:rsid w:val="007464F9"/>
    <w:rsid w:val="00751AC3"/>
    <w:rsid w:val="007661A3"/>
    <w:rsid w:val="00774255"/>
    <w:rsid w:val="007842C2"/>
    <w:rsid w:val="00795B7B"/>
    <w:rsid w:val="007A3616"/>
    <w:rsid w:val="007C1651"/>
    <w:rsid w:val="007D5610"/>
    <w:rsid w:val="007E57AE"/>
    <w:rsid w:val="007F318B"/>
    <w:rsid w:val="007F64B8"/>
    <w:rsid w:val="007F6C74"/>
    <w:rsid w:val="008012BA"/>
    <w:rsid w:val="0080246D"/>
    <w:rsid w:val="00804AA6"/>
    <w:rsid w:val="00812717"/>
    <w:rsid w:val="00814863"/>
    <w:rsid w:val="008170C8"/>
    <w:rsid w:val="00821EBB"/>
    <w:rsid w:val="00831B8F"/>
    <w:rsid w:val="0083463C"/>
    <w:rsid w:val="00853422"/>
    <w:rsid w:val="00882111"/>
    <w:rsid w:val="00883399"/>
    <w:rsid w:val="0088589C"/>
    <w:rsid w:val="00890BEE"/>
    <w:rsid w:val="008941BC"/>
    <w:rsid w:val="008A070B"/>
    <w:rsid w:val="008A68DC"/>
    <w:rsid w:val="008C0DBE"/>
    <w:rsid w:val="00907DFA"/>
    <w:rsid w:val="00915948"/>
    <w:rsid w:val="009204CA"/>
    <w:rsid w:val="00922205"/>
    <w:rsid w:val="00934AC1"/>
    <w:rsid w:val="00935602"/>
    <w:rsid w:val="00942A36"/>
    <w:rsid w:val="009A1779"/>
    <w:rsid w:val="009B6C0E"/>
    <w:rsid w:val="009D3826"/>
    <w:rsid w:val="009E1760"/>
    <w:rsid w:val="009E332A"/>
    <w:rsid w:val="009E442A"/>
    <w:rsid w:val="009F6858"/>
    <w:rsid w:val="00A0396B"/>
    <w:rsid w:val="00A113C0"/>
    <w:rsid w:val="00A172A4"/>
    <w:rsid w:val="00A61710"/>
    <w:rsid w:val="00A72055"/>
    <w:rsid w:val="00A72359"/>
    <w:rsid w:val="00A822C2"/>
    <w:rsid w:val="00A828E3"/>
    <w:rsid w:val="00A94831"/>
    <w:rsid w:val="00AA2973"/>
    <w:rsid w:val="00AA5275"/>
    <w:rsid w:val="00AB5DF7"/>
    <w:rsid w:val="00AF0D71"/>
    <w:rsid w:val="00AF7D33"/>
    <w:rsid w:val="00B24AB7"/>
    <w:rsid w:val="00B41CD4"/>
    <w:rsid w:val="00B57175"/>
    <w:rsid w:val="00B66685"/>
    <w:rsid w:val="00B7564D"/>
    <w:rsid w:val="00B91244"/>
    <w:rsid w:val="00BB6486"/>
    <w:rsid w:val="00BC6AA4"/>
    <w:rsid w:val="00BD5782"/>
    <w:rsid w:val="00BE32F4"/>
    <w:rsid w:val="00BF23B5"/>
    <w:rsid w:val="00C04093"/>
    <w:rsid w:val="00C074D4"/>
    <w:rsid w:val="00C27F3B"/>
    <w:rsid w:val="00C40CD6"/>
    <w:rsid w:val="00C57F91"/>
    <w:rsid w:val="00C657DC"/>
    <w:rsid w:val="00C70DA0"/>
    <w:rsid w:val="00C74C13"/>
    <w:rsid w:val="00C75706"/>
    <w:rsid w:val="00C919D8"/>
    <w:rsid w:val="00C94BFB"/>
    <w:rsid w:val="00C95033"/>
    <w:rsid w:val="00CB44E9"/>
    <w:rsid w:val="00CB6C1B"/>
    <w:rsid w:val="00CC552E"/>
    <w:rsid w:val="00CD663D"/>
    <w:rsid w:val="00CE4338"/>
    <w:rsid w:val="00CF3C1C"/>
    <w:rsid w:val="00D0087E"/>
    <w:rsid w:val="00D06D8A"/>
    <w:rsid w:val="00D25743"/>
    <w:rsid w:val="00D313D8"/>
    <w:rsid w:val="00D36F80"/>
    <w:rsid w:val="00D37B15"/>
    <w:rsid w:val="00D440F4"/>
    <w:rsid w:val="00D61790"/>
    <w:rsid w:val="00D61F41"/>
    <w:rsid w:val="00D62B00"/>
    <w:rsid w:val="00D63A1F"/>
    <w:rsid w:val="00D87077"/>
    <w:rsid w:val="00D9006B"/>
    <w:rsid w:val="00D94BE4"/>
    <w:rsid w:val="00DA5E96"/>
    <w:rsid w:val="00DD2DC4"/>
    <w:rsid w:val="00DE7101"/>
    <w:rsid w:val="00DF0620"/>
    <w:rsid w:val="00E0234C"/>
    <w:rsid w:val="00E06CCD"/>
    <w:rsid w:val="00E30C8E"/>
    <w:rsid w:val="00E32A7B"/>
    <w:rsid w:val="00E34715"/>
    <w:rsid w:val="00E437AD"/>
    <w:rsid w:val="00E47B94"/>
    <w:rsid w:val="00E608CC"/>
    <w:rsid w:val="00E73310"/>
    <w:rsid w:val="00E81439"/>
    <w:rsid w:val="00E84EC0"/>
    <w:rsid w:val="00EA6BAA"/>
    <w:rsid w:val="00EB0EE5"/>
    <w:rsid w:val="00EB5689"/>
    <w:rsid w:val="00EB583F"/>
    <w:rsid w:val="00EC3DF2"/>
    <w:rsid w:val="00ED1EE9"/>
    <w:rsid w:val="00ED36A8"/>
    <w:rsid w:val="00ED612C"/>
    <w:rsid w:val="00F02C72"/>
    <w:rsid w:val="00F138A0"/>
    <w:rsid w:val="00F275F3"/>
    <w:rsid w:val="00F42AB7"/>
    <w:rsid w:val="00F4726E"/>
    <w:rsid w:val="00F51114"/>
    <w:rsid w:val="00F63A6E"/>
    <w:rsid w:val="00F65F5A"/>
    <w:rsid w:val="00F70D7C"/>
    <w:rsid w:val="00F85D9E"/>
    <w:rsid w:val="00FA3E42"/>
    <w:rsid w:val="00FB5C5C"/>
    <w:rsid w:val="00FC4155"/>
    <w:rsid w:val="00FD136F"/>
    <w:rsid w:val="00FD39CF"/>
    <w:rsid w:val="00FD7F10"/>
    <w:rsid w:val="00FE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C562D"/>
  <w15:chartTrackingRefBased/>
  <w15:docId w15:val="{85E04A6F-6F0D-487F-BEF6-F527FBA3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8621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86210"/>
    <w:rPr>
      <w:u w:val="single"/>
    </w:rPr>
  </w:style>
  <w:style w:type="paragraph" w:customStyle="1" w:styleId="Body2">
    <w:name w:val="Body 2"/>
    <w:rsid w:val="0068621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ListParagraph">
    <w:name w:val="List Paragraph"/>
    <w:basedOn w:val="Normal"/>
    <w:uiPriority w:val="34"/>
    <w:qFormat/>
    <w:rsid w:val="006862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eastAsia="Calibri"/>
      <w:szCs w:val="22"/>
      <w:bdr w:val="none" w:sz="0" w:space="0" w:color="auto"/>
      <w:lang w:val="lt-LT"/>
    </w:rPr>
  </w:style>
  <w:style w:type="table" w:customStyle="1" w:styleId="TableGrid11">
    <w:name w:val="Table Grid11"/>
    <w:basedOn w:val="TableNormal"/>
    <w:next w:val="TableGrid"/>
    <w:rsid w:val="00686210"/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862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17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60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3463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463C"/>
    <w:rPr>
      <w:rFonts w:eastAsia="Arial Unicode MS" w:cs="Times New Roman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3463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463C"/>
    <w:rPr>
      <w:rFonts w:eastAsia="Arial Unicode MS" w:cs="Times New Roman"/>
      <w:szCs w:val="24"/>
      <w:bdr w:val="nil"/>
      <w:lang w:val="en-US"/>
    </w:rPr>
  </w:style>
  <w:style w:type="paragraph" w:customStyle="1" w:styleId="Stilius3">
    <w:name w:val="Stilius3"/>
    <w:basedOn w:val="Normal"/>
    <w:link w:val="Stilius3Diagrama"/>
    <w:qFormat/>
    <w:rsid w:val="002861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  <w:style w:type="character" w:customStyle="1" w:styleId="Stilius3Diagrama">
    <w:name w:val="Stilius3 Diagrama"/>
    <w:link w:val="Stilius3"/>
    <w:locked/>
    <w:rsid w:val="00286194"/>
    <w:rPr>
      <w:rFonts w:eastAsia="Times New Roman" w:cs="Times New Roman"/>
      <w:sz w:val="22"/>
    </w:rPr>
  </w:style>
  <w:style w:type="paragraph" w:styleId="Title">
    <w:name w:val="Title"/>
    <w:basedOn w:val="Normal"/>
    <w:link w:val="TitleChar"/>
    <w:uiPriority w:val="10"/>
    <w:qFormat/>
    <w:rsid w:val="0028619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szCs w:val="28"/>
      <w:bdr w:val="none" w:sz="0" w:space="0" w:color="auto"/>
      <w:lang w:val="lt-LT" w:eastAsia="hu-HU"/>
    </w:rPr>
  </w:style>
  <w:style w:type="character" w:customStyle="1" w:styleId="TitleChar">
    <w:name w:val="Title Char"/>
    <w:basedOn w:val="DefaultParagraphFont"/>
    <w:link w:val="Title"/>
    <w:uiPriority w:val="10"/>
    <w:rsid w:val="00286194"/>
    <w:rPr>
      <w:rFonts w:eastAsia="Times New Roman" w:cs="Times New Roman"/>
      <w:b/>
      <w:bCs/>
      <w:sz w:val="28"/>
      <w:szCs w:val="28"/>
      <w:lang w:eastAsia="hu-H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861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76" w:lineRule="auto"/>
      <w:ind w:left="283"/>
    </w:pPr>
    <w:rPr>
      <w:rFonts w:ascii="Calibri" w:eastAsia="Times New Roman" w:hAnsi="Calibri"/>
      <w:sz w:val="22"/>
      <w:szCs w:val="22"/>
      <w:bdr w:val="none" w:sz="0" w:space="0" w:color="auto"/>
      <w:lang w:val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86194"/>
    <w:rPr>
      <w:rFonts w:ascii="Calibri" w:eastAsia="Times New Roman" w:hAnsi="Calibri" w:cs="Times New Roman"/>
      <w:sz w:val="22"/>
    </w:rPr>
  </w:style>
  <w:style w:type="paragraph" w:styleId="Revision">
    <w:name w:val="Revision"/>
    <w:hidden/>
    <w:uiPriority w:val="99"/>
    <w:semiHidden/>
    <w:rsid w:val="000216E1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36E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6E9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6E96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E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E96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customStyle="1" w:styleId="Default">
    <w:name w:val="Default"/>
    <w:rsid w:val="00C919D8"/>
    <w:pPr>
      <w:autoSpaceDE w:val="0"/>
      <w:autoSpaceDN w:val="0"/>
      <w:adjustRightInd w:val="0"/>
    </w:pPr>
    <w:rPr>
      <w:rFonts w:cs="Times New Roman"/>
      <w:color w:val="00000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212580728464ac55fee265e410d9ec5f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bc91d7e98ea6d95ab049580aed435384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Props1.xml><?xml version="1.0" encoding="utf-8"?>
<ds:datastoreItem xmlns:ds="http://schemas.openxmlformats.org/officeDocument/2006/customXml" ds:itemID="{568F5616-43AB-4770-B2AC-DF50228857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207644-8E27-479A-A9A3-3EAD98C70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C99F26-56ED-42D5-8119-FBF4695BE851}">
  <ds:schemaRefs>
    <ds:schemaRef ds:uri="http://purl.org/dc/elements/1.1/"/>
    <ds:schemaRef ds:uri="http://purl.org/dc/terms/"/>
    <ds:schemaRef ds:uri="http://schemas.microsoft.com/office/infopath/2007/PartnerControls"/>
    <ds:schemaRef ds:uri="5bae7d12-13eb-4134-a1d8-2ddc8d2534e1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4655</Words>
  <Characters>2654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Sidaravičienė</dc:creator>
  <cp:keywords/>
  <dc:description/>
  <cp:lastModifiedBy>Rasa Sidaravičienė</cp:lastModifiedBy>
  <cp:revision>5</cp:revision>
  <cp:lastPrinted>2024-08-28T04:27:00Z</cp:lastPrinted>
  <dcterms:created xsi:type="dcterms:W3CDTF">2025-08-26T10:48:00Z</dcterms:created>
  <dcterms:modified xsi:type="dcterms:W3CDTF">2025-08-27T09:27:00Z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